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10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08343E12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>
        <w:rPr>
          <w:rFonts w:cs="Arial"/>
          <w:sz w:val="22"/>
          <w:szCs w:val="22"/>
        </w:rPr>
        <w:t xml:space="preserve">A </w:t>
      </w:r>
      <w:r w:rsidRPr="3815A079">
        <w:rPr>
          <w:rFonts w:cs="Arial"/>
          <w:b/>
          <w:bCs/>
          <w:sz w:val="22"/>
          <w:szCs w:val="22"/>
        </w:rPr>
        <w:t>CONTRATADA</w:t>
      </w:r>
      <w:r w:rsidRPr="3815A079">
        <w:rPr>
          <w:rFonts w:cs="Arial"/>
          <w:sz w:val="22"/>
          <w:szCs w:val="22"/>
        </w:rPr>
        <w:t xml:space="preserve"> deverá elaborar </w:t>
      </w:r>
      <w:r w:rsidR="00921B8A" w:rsidRPr="3815A079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3815A079">
        <w:rPr>
          <w:rFonts w:cs="Arial"/>
          <w:sz w:val="22"/>
          <w:szCs w:val="22"/>
        </w:rPr>
        <w:t xml:space="preserve"> (</w:t>
      </w:r>
      <w:r w:rsidR="00974113" w:rsidRPr="3815A079">
        <w:rPr>
          <w:rFonts w:cs="Arial"/>
          <w:b/>
          <w:bCs/>
          <w:sz w:val="22"/>
          <w:szCs w:val="22"/>
        </w:rPr>
        <w:t>PGRCC</w:t>
      </w:r>
      <w:r w:rsidR="00974113" w:rsidRPr="3815A079">
        <w:rPr>
          <w:rFonts w:cs="Arial"/>
          <w:sz w:val="22"/>
          <w:szCs w:val="22"/>
        </w:rPr>
        <w:t>)</w:t>
      </w:r>
      <w:r w:rsidR="005B586E" w:rsidRPr="3815A079">
        <w:rPr>
          <w:rFonts w:cs="Arial"/>
          <w:sz w:val="22"/>
          <w:szCs w:val="22"/>
        </w:rPr>
        <w:t>, conforme o</w:t>
      </w:r>
      <w:r w:rsidR="00974113" w:rsidRPr="3815A079">
        <w:rPr>
          <w:rFonts w:cs="Arial"/>
          <w:sz w:val="22"/>
          <w:szCs w:val="22"/>
        </w:rPr>
        <w:t xml:space="preserve"> </w:t>
      </w:r>
      <w:hyperlink r:id="rId11">
        <w:r w:rsidR="0058286F" w:rsidRPr="3815A079">
          <w:rPr>
            <w:rStyle w:val="Hyperlink"/>
            <w:rFonts w:cs="Arial"/>
            <w:sz w:val="22"/>
            <w:szCs w:val="22"/>
          </w:rPr>
          <w:t>Decreto nº 10.936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2">
        <w:r w:rsidR="0058286F" w:rsidRPr="3815A079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na </w:t>
      </w:r>
      <w:r w:rsidR="7896FE60" w:rsidRPr="3815A079">
        <w:rPr>
          <w:rFonts w:cs="Arial"/>
          <w:color w:val="000000" w:themeColor="text1"/>
          <w:sz w:val="22"/>
          <w:szCs w:val="22"/>
        </w:rPr>
        <w:t>qual institui</w:t>
      </w:r>
      <w:r w:rsidR="0058286F" w:rsidRPr="3815A079">
        <w:rPr>
          <w:rFonts w:cs="Arial"/>
          <w:color w:val="000000" w:themeColor="text1"/>
          <w:sz w:val="22"/>
          <w:szCs w:val="22"/>
        </w:rPr>
        <w:t xml:space="preserve"> a Política Nacional de Resíduos Sólidos, e do </w:t>
      </w:r>
      <w:hyperlink r:id="rId13">
        <w:r w:rsidR="0058286F" w:rsidRPr="3815A079">
          <w:rPr>
            <w:rStyle w:val="Hyperlink"/>
            <w:rFonts w:cs="Arial"/>
            <w:sz w:val="22"/>
            <w:szCs w:val="22"/>
          </w:rPr>
          <w:t>Decreto nº 11.043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 w:rsidRPr="3815A079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4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="00120AE8" w:rsidRPr="00EB6D20">
        <w:rPr>
          <w:rFonts w:cs="Arial"/>
          <w:sz w:val="22"/>
          <w:szCs w:val="22"/>
        </w:rPr>
        <w:t>(lixo comum)</w:t>
      </w:r>
      <w:r w:rsidR="00956186" w:rsidRPr="00EB6D20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51E4A9A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="00582A51" w:rsidRPr="00335C9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="008A43F3" w:rsidRP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="008A43F3" w:rsidRP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5"/>
      <w:footerReference w:type="default" r:id="rId16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0340" w14:textId="77777777" w:rsidR="002D15C7" w:rsidRDefault="002D15C7" w:rsidP="004F0FC1">
      <w:r>
        <w:separator/>
      </w:r>
    </w:p>
  </w:endnote>
  <w:endnote w:type="continuationSeparator" w:id="0">
    <w:p w14:paraId="211EE0FC" w14:textId="77777777" w:rsidR="002D15C7" w:rsidRDefault="002D15C7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ACD970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6D77" w14:textId="77777777" w:rsidR="002D15C7" w:rsidRDefault="002D15C7" w:rsidP="004F0FC1">
      <w:r>
        <w:separator/>
      </w:r>
    </w:p>
  </w:footnote>
  <w:footnote w:type="continuationSeparator" w:id="0">
    <w:p w14:paraId="53449FAF" w14:textId="77777777" w:rsidR="002D15C7" w:rsidRDefault="002D15C7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D00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.br/en/web/dou/-/decreto-n-11.043-de-13-de-abril-de-2022-3935667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10/lei/l12305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.gov.br/en/web/dou/-/decreto-n-10.936-de-12-de-janeiro-de-2022-373573578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ixa.gov.br/Downloads/sustentabilidade/PRSAC_CAIXA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conama.mma.gov.br/?option=com_sisconama&amp;task=arquivo.download&amp;id=30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607B3-18CB-44D2-98FB-A0A0D1620B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2.xml><?xml version="1.0" encoding="utf-8"?>
<ds:datastoreItem xmlns:ds="http://schemas.openxmlformats.org/officeDocument/2006/customXml" ds:itemID="{DC5671C5-5FD5-40B2-A801-DFA27CF0A6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76972-4F13-449B-8415-B08BEF236EE7}"/>
</file>

<file path=customXml/itemProps4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2409</Characters>
  <Application>Microsoft Office Word</Application>
  <DocSecurity>4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Suelene Aya Tatibana</cp:lastModifiedBy>
  <cp:revision>2</cp:revision>
  <dcterms:created xsi:type="dcterms:W3CDTF">2023-09-06T21:31:00Z</dcterms:created>
  <dcterms:modified xsi:type="dcterms:W3CDTF">2023-09-06T21:31:00Z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ContentTypeId">
    <vt:lpwstr>0x0101005EF25833AFC3C84DA1D2D4692C0032D9</vt:lpwstr>
  </property>
  <property fmtid="{D5CDD505-2E9C-101B-9397-08002B2CF9AE}" pid="26" name="MSIP_Label_fde7aacd-7cc4-4c31-9e6f-7ef306428f09_Enabled">
    <vt:lpwstr>true</vt:lpwstr>
  </property>
  <property fmtid="{D5CDD505-2E9C-101B-9397-08002B2CF9AE}" pid="27" name="MSIP_Label_fde7aacd-7cc4-4c31-9e6f-7ef306428f09_SetDate">
    <vt:lpwstr>2023-09-06T21:31:13Z</vt:lpwstr>
  </property>
  <property fmtid="{D5CDD505-2E9C-101B-9397-08002B2CF9AE}" pid="28" name="MSIP_Label_fde7aacd-7cc4-4c31-9e6f-7ef306428f09_Method">
    <vt:lpwstr>Privileged</vt:lpwstr>
  </property>
  <property fmtid="{D5CDD505-2E9C-101B-9397-08002B2CF9AE}" pid="29" name="MSIP_Label_fde7aacd-7cc4-4c31-9e6f-7ef306428f09_Name">
    <vt:lpwstr>_PUBLICO</vt:lpwstr>
  </property>
  <property fmtid="{D5CDD505-2E9C-101B-9397-08002B2CF9AE}" pid="30" name="MSIP_Label_fde7aacd-7cc4-4c31-9e6f-7ef306428f09_SiteId">
    <vt:lpwstr>ab9bba98-684a-43fb-add8-9c2bebede229</vt:lpwstr>
  </property>
  <property fmtid="{D5CDD505-2E9C-101B-9397-08002B2CF9AE}" pid="31" name="MSIP_Label_fde7aacd-7cc4-4c31-9e6f-7ef306428f09_ActionId">
    <vt:lpwstr>d1ab65b7-eaa1-40ef-b96c-ebbe1adb2d22</vt:lpwstr>
  </property>
  <property fmtid="{D5CDD505-2E9C-101B-9397-08002B2CF9AE}" pid="32" name="MSIP_Label_fde7aacd-7cc4-4c31-9e6f-7ef306428f09_ContentBits">
    <vt:lpwstr>1</vt:lpwstr>
  </property>
</Properties>
</file>